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1FF0646E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A91008">
        <w:rPr>
          <w:rFonts w:eastAsia="Verdana" w:cs="Times New Roman"/>
          <w:sz w:val="18"/>
          <w:szCs w:val="18"/>
        </w:rPr>
        <w:t xml:space="preserve"> </w:t>
      </w:r>
      <w:bookmarkStart w:id="0" w:name="_GoBack"/>
      <w:bookmarkEnd w:id="0"/>
      <w:r w:rsidR="00385E2B" w:rsidRPr="00385E2B">
        <w:rPr>
          <w:rFonts w:eastAsia="Verdana" w:cs="Times New Roman"/>
          <w:sz w:val="18"/>
          <w:szCs w:val="18"/>
        </w:rPr>
        <w:t>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CF2B938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0F4A60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0F4A60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0F4A60" w:rsidRPr="000F4A60">
        <w:rPr>
          <w:rFonts w:eastAsia="Times New Roman" w:cs="Times New Roman"/>
          <w:b/>
          <w:sz w:val="18"/>
          <w:szCs w:val="18"/>
          <w:lang w:eastAsia="cs-CZ"/>
        </w:rPr>
        <w:t>Polymerové pražce</w:t>
      </w:r>
      <w:r w:rsidR="00B83E9A" w:rsidRPr="000F4A6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F4A60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0F4A60" w:rsidRPr="000F4A60">
        <w:rPr>
          <w:rFonts w:eastAsia="Times New Roman" w:cs="Times New Roman"/>
          <w:sz w:val="18"/>
          <w:szCs w:val="18"/>
          <w:lang w:eastAsia="cs-CZ"/>
        </w:rPr>
        <w:t>19622/2024-</w:t>
      </w:r>
      <w:r w:rsidR="000F4A60">
        <w:rPr>
          <w:rFonts w:eastAsia="Times New Roman" w:cs="Times New Roman"/>
          <w:sz w:val="18"/>
          <w:szCs w:val="18"/>
          <w:lang w:eastAsia="cs-CZ"/>
        </w:rPr>
        <w:t>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1D557223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="00A91008">
        <w:rPr>
          <w:rFonts w:eastAsia="Calibri" w:cs="Times New Roman"/>
          <w:sz w:val="18"/>
          <w:szCs w:val="18"/>
        </w:rPr>
        <w:t>,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A91008">
      <w:pPr>
        <w:tabs>
          <w:tab w:val="num" w:pos="360"/>
        </w:tabs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F2018" w14:textId="23D53FD8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A91008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A91008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E5418"/>
    <w:rsid w:val="000F4A60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91008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434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20</cp:revision>
  <dcterms:created xsi:type="dcterms:W3CDTF">2022-04-17T17:33:00Z</dcterms:created>
  <dcterms:modified xsi:type="dcterms:W3CDTF">2024-05-16T05:16:00Z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